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68"/>
      </w:tblGrid>
      <w:tr w:rsidR="00442272" w:rsidRPr="00734E67" w:rsidTr="00F02C12">
        <w:trPr>
          <w:trHeight w:val="557"/>
        </w:trPr>
        <w:tc>
          <w:tcPr>
            <w:tcW w:w="1340" w:type="dxa"/>
            <w:shd w:val="clear" w:color="auto" w:fill="auto"/>
          </w:tcPr>
          <w:p w:rsidR="00442272" w:rsidRPr="00734E67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442272" w:rsidRPr="00734E67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442272" w:rsidRPr="00734E67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E67">
              <w:rPr>
                <w:rFonts w:ascii="Times New Roman" w:eastAsia="Calibri" w:hAnsi="Times New Roman" w:cs="Times New Roman"/>
              </w:rPr>
              <w:t>ОШ „</w:t>
            </w:r>
            <w:proofErr w:type="spellStart"/>
            <w:r w:rsidRPr="00734E67">
              <w:rPr>
                <w:rFonts w:ascii="Times New Roman" w:eastAsia="Calibri" w:hAnsi="Times New Roman" w:cs="Times New Roman"/>
              </w:rPr>
              <w:t>Херој</w:t>
            </w:r>
            <w:proofErr w:type="spellEnd"/>
            <w:r w:rsidRPr="00734E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E67">
              <w:rPr>
                <w:rFonts w:ascii="Times New Roman" w:eastAsia="Calibri" w:hAnsi="Times New Roman" w:cs="Times New Roman"/>
              </w:rPr>
              <w:t>Роса</w:t>
            </w:r>
            <w:proofErr w:type="spellEnd"/>
            <w:r w:rsidRPr="00734E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E67">
              <w:rPr>
                <w:rFonts w:ascii="Times New Roman" w:eastAsia="Calibri" w:hAnsi="Times New Roman" w:cs="Times New Roman"/>
              </w:rPr>
              <w:t>Трифуновић</w:t>
            </w:r>
            <w:proofErr w:type="spellEnd"/>
            <w:r w:rsidRPr="00734E67">
              <w:rPr>
                <w:rFonts w:ascii="Times New Roman" w:eastAsia="Calibri" w:hAnsi="Times New Roman" w:cs="Times New Roman"/>
              </w:rPr>
              <w:t xml:space="preserve">“ </w:t>
            </w:r>
            <w:proofErr w:type="spellStart"/>
            <w:r w:rsidRPr="00734E67">
              <w:rPr>
                <w:rFonts w:ascii="Times New Roman" w:eastAsia="Calibri" w:hAnsi="Times New Roman" w:cs="Times New Roman"/>
              </w:rPr>
              <w:t>Александровац</w:t>
            </w:r>
            <w:proofErr w:type="spellEnd"/>
          </w:p>
        </w:tc>
      </w:tr>
      <w:tr w:rsidR="00442272" w:rsidRPr="00734E67" w:rsidTr="00F02C12">
        <w:trPr>
          <w:trHeight w:val="140"/>
        </w:trPr>
        <w:tc>
          <w:tcPr>
            <w:tcW w:w="1340" w:type="dxa"/>
            <w:shd w:val="clear" w:color="auto" w:fill="auto"/>
          </w:tcPr>
          <w:p w:rsidR="00442272" w:rsidRPr="00734E67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442272" w:rsidRPr="00734E67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ru-RU"/>
              </w:rPr>
              <w:t>Краља Александра Обреновића бб</w:t>
            </w:r>
          </w:p>
          <w:p w:rsidR="00442272" w:rsidRPr="00734E67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12370 Александровац</w:t>
            </w:r>
          </w:p>
        </w:tc>
      </w:tr>
      <w:tr w:rsidR="00442272" w:rsidRPr="00734E67" w:rsidTr="00F02C12">
        <w:trPr>
          <w:trHeight w:val="285"/>
        </w:trPr>
        <w:tc>
          <w:tcPr>
            <w:tcW w:w="1340" w:type="dxa"/>
            <w:shd w:val="clear" w:color="auto" w:fill="auto"/>
          </w:tcPr>
          <w:p w:rsidR="00442272" w:rsidRPr="00734E67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442272" w:rsidRPr="00734E67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Александровац</w:t>
            </w:r>
          </w:p>
        </w:tc>
      </w:tr>
      <w:tr w:rsidR="00442272" w:rsidRPr="00734E67" w:rsidTr="00F02C12">
        <w:trPr>
          <w:trHeight w:val="285"/>
        </w:trPr>
        <w:tc>
          <w:tcPr>
            <w:tcW w:w="1340" w:type="dxa"/>
            <w:shd w:val="clear" w:color="auto" w:fill="auto"/>
          </w:tcPr>
          <w:p w:rsidR="00442272" w:rsidRPr="00734E67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Број ЈНМВ</w:t>
            </w:r>
          </w:p>
        </w:tc>
        <w:tc>
          <w:tcPr>
            <w:tcW w:w="4168" w:type="dxa"/>
            <w:vAlign w:val="bottom"/>
          </w:tcPr>
          <w:p w:rsidR="00442272" w:rsidRPr="00823749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23749">
              <w:rPr>
                <w:rFonts w:ascii="Times New Roman" w:eastAsia="Calibri" w:hAnsi="Times New Roman" w:cs="Times New Roman"/>
                <w:b/>
              </w:rPr>
              <w:t>02</w:t>
            </w:r>
            <w:r w:rsidR="00F02C12" w:rsidRPr="00823749">
              <w:rPr>
                <w:rFonts w:ascii="Times New Roman" w:eastAsia="Calibri" w:hAnsi="Times New Roman" w:cs="Times New Roman"/>
                <w:b/>
                <w:lang w:val="sr-Cyrl-CS"/>
              </w:rPr>
              <w:t>/2020</w:t>
            </w:r>
          </w:p>
        </w:tc>
      </w:tr>
      <w:tr w:rsidR="00442272" w:rsidRPr="00734E67" w:rsidTr="00F02C12">
        <w:trPr>
          <w:trHeight w:val="133"/>
        </w:trPr>
        <w:tc>
          <w:tcPr>
            <w:tcW w:w="1340" w:type="dxa"/>
            <w:shd w:val="clear" w:color="auto" w:fill="auto"/>
          </w:tcPr>
          <w:p w:rsidR="00442272" w:rsidRPr="00734E67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 xml:space="preserve">Број </w:t>
            </w:r>
            <w:proofErr w:type="spellStart"/>
            <w:r w:rsidRPr="00734E67">
              <w:rPr>
                <w:rFonts w:ascii="Times New Roman" w:eastAsia="Calibri" w:hAnsi="Times New Roman" w:cs="Times New Roman"/>
              </w:rPr>
              <w:t>позива</w:t>
            </w:r>
            <w:proofErr w:type="spellEnd"/>
          </w:p>
        </w:tc>
        <w:tc>
          <w:tcPr>
            <w:tcW w:w="4168" w:type="dxa"/>
            <w:vAlign w:val="bottom"/>
          </w:tcPr>
          <w:p w:rsidR="00442272" w:rsidRPr="00823749" w:rsidRDefault="00F02C12" w:rsidP="00F02C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3749">
              <w:rPr>
                <w:rFonts w:ascii="Times New Roman" w:eastAsia="Calibri" w:hAnsi="Times New Roman" w:cs="Times New Roman"/>
              </w:rPr>
              <w:t xml:space="preserve"> </w:t>
            </w:r>
            <w:r w:rsidR="00442272" w:rsidRPr="00823749">
              <w:rPr>
                <w:rFonts w:ascii="Times New Roman" w:eastAsia="Calibri" w:hAnsi="Times New Roman" w:cs="Times New Roman"/>
              </w:rPr>
              <w:t>9</w:t>
            </w:r>
            <w:r w:rsidRPr="00823749">
              <w:rPr>
                <w:rFonts w:ascii="Times New Roman" w:eastAsia="Calibri" w:hAnsi="Times New Roman" w:cs="Times New Roman"/>
                <w:lang w:val="sr-Cyrl-RS"/>
              </w:rPr>
              <w:t>7</w:t>
            </w:r>
            <w:r w:rsidR="00442272" w:rsidRPr="0082374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="005048B1" w:rsidRPr="00823749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42272" w:rsidRPr="00734E67" w:rsidTr="00F02C12">
        <w:trPr>
          <w:trHeight w:val="264"/>
        </w:trPr>
        <w:tc>
          <w:tcPr>
            <w:tcW w:w="1340" w:type="dxa"/>
            <w:shd w:val="clear" w:color="auto" w:fill="auto"/>
          </w:tcPr>
          <w:p w:rsidR="00442272" w:rsidRPr="00734E67" w:rsidRDefault="00442272" w:rsidP="00F02C1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Датум</w:t>
            </w:r>
          </w:p>
        </w:tc>
        <w:tc>
          <w:tcPr>
            <w:tcW w:w="4168" w:type="dxa"/>
            <w:vAlign w:val="bottom"/>
          </w:tcPr>
          <w:p w:rsidR="00442272" w:rsidRPr="00823749" w:rsidRDefault="00F02C12" w:rsidP="00F02C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3749">
              <w:rPr>
                <w:rFonts w:ascii="Times New Roman" w:eastAsia="Calibri" w:hAnsi="Times New Roman" w:cs="Times New Roman"/>
                <w:lang w:val="sr-Cyrl-RS"/>
              </w:rPr>
              <w:t>28</w:t>
            </w:r>
            <w:r w:rsidRPr="00823749">
              <w:rPr>
                <w:rFonts w:ascii="Times New Roman" w:eastAsia="Calibri" w:hAnsi="Times New Roman" w:cs="Times New Roman"/>
                <w:lang w:val="sr-Cyrl-CS"/>
              </w:rPr>
              <w:t>.02.2020</w:t>
            </w:r>
            <w:r w:rsidR="00442272" w:rsidRPr="00823749">
              <w:rPr>
                <w:rFonts w:ascii="Times New Roman" w:eastAsia="Calibri" w:hAnsi="Times New Roman" w:cs="Times New Roman"/>
                <w:lang w:val="sr-Cyrl-CS"/>
              </w:rPr>
              <w:t>.</w:t>
            </w:r>
            <w:r w:rsidR="00442272" w:rsidRPr="008237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442272" w:rsidRPr="00823749">
              <w:rPr>
                <w:rFonts w:ascii="Times New Roman" w:eastAsia="Calibri" w:hAnsi="Times New Roman" w:cs="Times New Roman"/>
              </w:rPr>
              <w:t>год</w:t>
            </w:r>
            <w:proofErr w:type="spellEnd"/>
            <w:proofErr w:type="gramEnd"/>
            <w:r w:rsidR="00442272" w:rsidRPr="00823749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42272" w:rsidRDefault="00442272" w:rsidP="00442272"/>
    <w:p w:rsidR="00442272" w:rsidRPr="000D2083" w:rsidRDefault="00442272" w:rsidP="00442272"/>
    <w:p w:rsidR="00442272" w:rsidRPr="000D2083" w:rsidRDefault="00442272" w:rsidP="00442272"/>
    <w:p w:rsidR="00442272" w:rsidRPr="000D2083" w:rsidRDefault="00442272" w:rsidP="00442272"/>
    <w:p w:rsidR="00442272" w:rsidRPr="001E2E3E" w:rsidRDefault="00442272" w:rsidP="00442272">
      <w:pPr>
        <w:rPr>
          <w:lang w:val="sr-Cyrl-RS"/>
        </w:rPr>
      </w:pPr>
      <w:bookmarkStart w:id="0" w:name="_GoBack"/>
      <w:bookmarkEnd w:id="0"/>
    </w:p>
    <w:p w:rsidR="00442272" w:rsidRPr="00D928A9" w:rsidRDefault="00442272" w:rsidP="00442272">
      <w:pPr>
        <w:spacing w:after="0"/>
        <w:rPr>
          <w:rFonts w:ascii="Times New Roman" w:eastAsia="Calibri" w:hAnsi="Times New Roman" w:cs="Times New Roman"/>
          <w:sz w:val="24"/>
          <w:lang w:val="sr-Cyrl-CS"/>
        </w:rPr>
      </w:pPr>
      <w:proofErr w:type="spellStart"/>
      <w:proofErr w:type="gramStart"/>
      <w:r w:rsidRPr="000D2083">
        <w:rPr>
          <w:rFonts w:ascii="Times New Roman" w:hAnsi="Times New Roman" w:cs="Times New Roman"/>
        </w:rPr>
        <w:t>На</w:t>
      </w:r>
      <w:proofErr w:type="spellEnd"/>
      <w:r w:rsidRPr="000D2083">
        <w:rPr>
          <w:rFonts w:ascii="Times New Roman" w:hAnsi="Times New Roman" w:cs="Times New Roman"/>
        </w:rPr>
        <w:t xml:space="preserve"> </w:t>
      </w:r>
      <w:proofErr w:type="spellStart"/>
      <w:r w:rsidRPr="000D2083">
        <w:rPr>
          <w:rFonts w:ascii="Times New Roman" w:hAnsi="Times New Roman" w:cs="Times New Roman"/>
        </w:rPr>
        <w:t>основу</w:t>
      </w:r>
      <w:proofErr w:type="spellEnd"/>
      <w:r w:rsidRPr="000D2083">
        <w:rPr>
          <w:rFonts w:ascii="Times New Roman" w:hAnsi="Times New Roman" w:cs="Times New Roman"/>
        </w:rPr>
        <w:t xml:space="preserve"> </w:t>
      </w:r>
      <w:proofErr w:type="spellStart"/>
      <w:r w:rsidRPr="000D2083">
        <w:rPr>
          <w:rFonts w:ascii="Times New Roman" w:hAnsi="Times New Roman" w:cs="Times New Roman"/>
        </w:rPr>
        <w:t>члана</w:t>
      </w:r>
      <w:proofErr w:type="spellEnd"/>
      <w:r w:rsidRPr="000D2083">
        <w:rPr>
          <w:rFonts w:ascii="Times New Roman" w:hAnsi="Times New Roman" w:cs="Times New Roman"/>
        </w:rPr>
        <w:t xml:space="preserve"> 63.</w:t>
      </w:r>
      <w:proofErr w:type="gramEnd"/>
      <w:r w:rsidRPr="000D20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2083">
        <w:rPr>
          <w:rFonts w:ascii="Times New Roman" w:hAnsi="Times New Roman" w:cs="Times New Roman"/>
        </w:rPr>
        <w:t>Закона</w:t>
      </w:r>
      <w:proofErr w:type="spellEnd"/>
      <w:r w:rsidRPr="000D2083">
        <w:rPr>
          <w:rFonts w:ascii="Times New Roman" w:hAnsi="Times New Roman" w:cs="Times New Roman"/>
        </w:rPr>
        <w:t xml:space="preserve"> о </w:t>
      </w:r>
      <w:proofErr w:type="spellStart"/>
      <w:r w:rsidRPr="000D2083">
        <w:rPr>
          <w:rFonts w:ascii="Times New Roman" w:hAnsi="Times New Roman" w:cs="Times New Roman"/>
        </w:rPr>
        <w:t>јавним</w:t>
      </w:r>
      <w:proofErr w:type="spellEnd"/>
      <w:r w:rsidRPr="000D2083">
        <w:rPr>
          <w:rFonts w:ascii="Times New Roman" w:hAnsi="Times New Roman" w:cs="Times New Roman"/>
        </w:rPr>
        <w:t xml:space="preserve"> </w:t>
      </w:r>
      <w:proofErr w:type="spellStart"/>
      <w:r w:rsidRPr="000D2083">
        <w:rPr>
          <w:rFonts w:ascii="Times New Roman" w:hAnsi="Times New Roman" w:cs="Times New Roman"/>
        </w:rPr>
        <w:t>набавкама</w:t>
      </w:r>
      <w:proofErr w:type="spellEnd"/>
      <w:r w:rsidRPr="000D2083">
        <w:rPr>
          <w:rFonts w:ascii="Times New Roman" w:hAnsi="Times New Roman" w:cs="Times New Roman"/>
        </w:rPr>
        <w:t xml:space="preserve"> („</w:t>
      </w:r>
      <w:proofErr w:type="spellStart"/>
      <w:r w:rsidRPr="000D2083">
        <w:rPr>
          <w:rFonts w:ascii="Times New Roman" w:hAnsi="Times New Roman" w:cs="Times New Roman"/>
        </w:rPr>
        <w:t>Сл</w:t>
      </w:r>
      <w:proofErr w:type="spellEnd"/>
      <w:r w:rsidRPr="000D2083">
        <w:rPr>
          <w:rFonts w:ascii="Times New Roman" w:hAnsi="Times New Roman" w:cs="Times New Roman"/>
        </w:rPr>
        <w:t xml:space="preserve">. </w:t>
      </w:r>
      <w:proofErr w:type="spellStart"/>
      <w:r w:rsidRPr="000D2083">
        <w:rPr>
          <w:rFonts w:ascii="Times New Roman" w:hAnsi="Times New Roman" w:cs="Times New Roman"/>
        </w:rPr>
        <w:t>гласник</w:t>
      </w:r>
      <w:proofErr w:type="spellEnd"/>
      <w:r w:rsidRPr="000D2083">
        <w:rPr>
          <w:rFonts w:ascii="Times New Roman" w:hAnsi="Times New Roman" w:cs="Times New Roman"/>
        </w:rPr>
        <w:t xml:space="preserve"> РС” </w:t>
      </w:r>
      <w:proofErr w:type="spellStart"/>
      <w:r w:rsidRPr="000D2083">
        <w:rPr>
          <w:rFonts w:ascii="Times New Roman" w:hAnsi="Times New Roman" w:cs="Times New Roman"/>
        </w:rPr>
        <w:t>бр</w:t>
      </w:r>
      <w:proofErr w:type="spellEnd"/>
      <w:r w:rsidRPr="000D2083">
        <w:rPr>
          <w:rFonts w:ascii="Times New Roman" w:hAnsi="Times New Roman" w:cs="Times New Roman"/>
        </w:rPr>
        <w:t xml:space="preserve">. 124/2012, 14/2015 и 68/2015) </w:t>
      </w:r>
      <w:proofErr w:type="spellStart"/>
      <w:r w:rsidRPr="000D2083">
        <w:rPr>
          <w:rFonts w:ascii="Times New Roman" w:hAnsi="Times New Roman" w:cs="Times New Roman"/>
        </w:rPr>
        <w:t>Комисија</w:t>
      </w:r>
      <w:proofErr w:type="spellEnd"/>
      <w:r w:rsidRPr="000D2083">
        <w:rPr>
          <w:rFonts w:ascii="Times New Roman" w:hAnsi="Times New Roman" w:cs="Times New Roman"/>
        </w:rPr>
        <w:t xml:space="preserve"> </w:t>
      </w:r>
      <w:proofErr w:type="spellStart"/>
      <w:r w:rsidRPr="000D2083">
        <w:rPr>
          <w:rFonts w:ascii="Times New Roman" w:hAnsi="Times New Roman" w:cs="Times New Roman"/>
        </w:rPr>
        <w:t>за</w:t>
      </w:r>
      <w:proofErr w:type="spellEnd"/>
      <w:r w:rsidRPr="000D2083">
        <w:rPr>
          <w:rFonts w:ascii="Times New Roman" w:hAnsi="Times New Roman" w:cs="Times New Roman"/>
        </w:rPr>
        <w:t xml:space="preserve"> </w:t>
      </w:r>
      <w:r w:rsidRPr="000D2083">
        <w:rPr>
          <w:rFonts w:ascii="Times New Roman" w:hAnsi="Times New Roman" w:cs="Times New Roman"/>
          <w:lang w:val="sr-Cyrl-CS"/>
        </w:rPr>
        <w:t xml:space="preserve">поступак </w:t>
      </w:r>
      <w:proofErr w:type="spellStart"/>
      <w:r w:rsidRPr="000D2083">
        <w:rPr>
          <w:rFonts w:ascii="Times New Roman" w:hAnsi="Times New Roman" w:cs="Times New Roman"/>
        </w:rPr>
        <w:t>јавн</w:t>
      </w:r>
      <w:proofErr w:type="spellEnd"/>
      <w:r w:rsidRPr="000D2083">
        <w:rPr>
          <w:rFonts w:ascii="Times New Roman" w:hAnsi="Times New Roman" w:cs="Times New Roman"/>
          <w:lang w:val="sr-Cyrl-CS"/>
        </w:rPr>
        <w:t>е</w:t>
      </w:r>
      <w:r w:rsidRPr="000D2083">
        <w:rPr>
          <w:rFonts w:ascii="Times New Roman" w:hAnsi="Times New Roman" w:cs="Times New Roman"/>
        </w:rPr>
        <w:t xml:space="preserve"> </w:t>
      </w:r>
      <w:proofErr w:type="spellStart"/>
      <w:r w:rsidRPr="000D2083">
        <w:rPr>
          <w:rFonts w:ascii="Times New Roman" w:hAnsi="Times New Roman" w:cs="Times New Roman"/>
        </w:rPr>
        <w:t>набавк</w:t>
      </w:r>
      <w:proofErr w:type="spellEnd"/>
      <w:r w:rsidRPr="000D2083">
        <w:rPr>
          <w:rFonts w:ascii="Times New Roman" w:hAnsi="Times New Roman" w:cs="Times New Roman"/>
          <w:lang w:val="sr-Cyrl-CS"/>
        </w:rPr>
        <w:t>е</w:t>
      </w:r>
      <w:r w:rsidRPr="000D2083">
        <w:rPr>
          <w:rFonts w:ascii="Times New Roman" w:hAnsi="Times New Roman" w:cs="Times New Roman"/>
        </w:rPr>
        <w:t xml:space="preserve"> </w:t>
      </w:r>
      <w:proofErr w:type="spellStart"/>
      <w:r w:rsidRPr="000D2083">
        <w:rPr>
          <w:rFonts w:ascii="Times New Roman" w:hAnsi="Times New Roman" w:cs="Times New Roman"/>
        </w:rPr>
        <w:t>м</w:t>
      </w:r>
      <w:r w:rsidR="00F02C12">
        <w:rPr>
          <w:rFonts w:ascii="Times New Roman" w:hAnsi="Times New Roman" w:cs="Times New Roman"/>
        </w:rPr>
        <w:t>але</w:t>
      </w:r>
      <w:proofErr w:type="spellEnd"/>
      <w:r w:rsidR="00F02C12">
        <w:rPr>
          <w:rFonts w:ascii="Times New Roman" w:hAnsi="Times New Roman" w:cs="Times New Roman"/>
        </w:rPr>
        <w:t xml:space="preserve"> </w:t>
      </w:r>
      <w:proofErr w:type="spellStart"/>
      <w:r w:rsidR="00F02C12">
        <w:rPr>
          <w:rFonts w:ascii="Times New Roman" w:hAnsi="Times New Roman" w:cs="Times New Roman"/>
        </w:rPr>
        <w:t>вредности</w:t>
      </w:r>
      <w:proofErr w:type="spellEnd"/>
      <w:r w:rsidR="00F02C12">
        <w:rPr>
          <w:rFonts w:ascii="Times New Roman" w:hAnsi="Times New Roman" w:cs="Times New Roman"/>
        </w:rPr>
        <w:t xml:space="preserve">, </w:t>
      </w:r>
      <w:proofErr w:type="spellStart"/>
      <w:r w:rsidR="00F02C12">
        <w:rPr>
          <w:rFonts w:ascii="Times New Roman" w:hAnsi="Times New Roman" w:cs="Times New Roman"/>
        </w:rPr>
        <w:t>бр</w:t>
      </w:r>
      <w:proofErr w:type="spellEnd"/>
      <w:r w:rsidR="00F02C12">
        <w:rPr>
          <w:rFonts w:ascii="Times New Roman" w:hAnsi="Times New Roman" w:cs="Times New Roman"/>
        </w:rPr>
        <w:t>.</w:t>
      </w:r>
      <w:proofErr w:type="gramEnd"/>
      <w:r w:rsidR="00F02C12">
        <w:rPr>
          <w:rFonts w:ascii="Times New Roman" w:hAnsi="Times New Roman" w:cs="Times New Roman"/>
        </w:rPr>
        <w:t xml:space="preserve"> </w:t>
      </w:r>
      <w:proofErr w:type="gramStart"/>
      <w:r w:rsidR="00F02C12">
        <w:rPr>
          <w:rFonts w:ascii="Times New Roman" w:hAnsi="Times New Roman" w:cs="Times New Roman"/>
        </w:rPr>
        <w:t>ЈН MB 02/20</w:t>
      </w:r>
      <w:r w:rsidR="00F02C12">
        <w:rPr>
          <w:rFonts w:ascii="Times New Roman" w:hAnsi="Times New Roman" w:cs="Times New Roman"/>
          <w:lang w:val="sr-Cyrl-RS"/>
        </w:rPr>
        <w:t>20</w:t>
      </w:r>
      <w:r w:rsidRPr="000D2083">
        <w:rPr>
          <w:rFonts w:ascii="Times New Roman" w:hAnsi="Times New Roman" w:cs="Times New Roman"/>
        </w:rPr>
        <w:t>–</w:t>
      </w:r>
      <w:r w:rsidRPr="000D2083"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="00F02C12" w:rsidRPr="00F02C12">
        <w:rPr>
          <w:rFonts w:ascii="Times New Roman" w:eastAsia="Calibri" w:hAnsi="Times New Roman" w:cs="Times New Roman"/>
          <w:sz w:val="24"/>
          <w:lang w:val="sr-Cyrl-BA"/>
        </w:rPr>
        <w:t>„ Набавка угља и огревног дрвета за 2020.</w:t>
      </w:r>
      <w:proofErr w:type="gramEnd"/>
      <w:r w:rsidR="00F02C12" w:rsidRPr="00F02C12">
        <w:rPr>
          <w:rFonts w:ascii="Times New Roman" w:eastAsia="Calibri" w:hAnsi="Times New Roman" w:cs="Times New Roman"/>
          <w:sz w:val="24"/>
          <w:lang w:val="sr-Cyrl-BA"/>
        </w:rPr>
        <w:t xml:space="preserve"> годину за потребе ОШ „Херој Роса Трифуновић“ у Александров</w:t>
      </w:r>
      <w:r w:rsidR="00F02C12">
        <w:rPr>
          <w:rFonts w:ascii="Times New Roman" w:eastAsia="Calibri" w:hAnsi="Times New Roman" w:cs="Times New Roman"/>
          <w:sz w:val="24"/>
          <w:lang w:val="sr-Cyrl-BA"/>
        </w:rPr>
        <w:t>цу “</w:t>
      </w:r>
      <w:r w:rsidRPr="000D2083">
        <w:rPr>
          <w:rFonts w:ascii="Times New Roman" w:eastAsia="Calibri" w:hAnsi="Times New Roman" w:cs="Times New Roman"/>
          <w:sz w:val="24"/>
          <w:lang w:val="sr-Cyrl-CS"/>
        </w:rPr>
        <w:t>, врши</w:t>
      </w:r>
      <w:r>
        <w:rPr>
          <w:rFonts w:ascii="Times New Roman" w:eastAsia="Calibri" w:hAnsi="Times New Roman" w:cs="Times New Roman"/>
          <w:sz w:val="24"/>
          <w:lang w:val="sr-Cyrl-CS"/>
        </w:rPr>
        <w:t>:</w:t>
      </w:r>
    </w:p>
    <w:p w:rsidR="00442272" w:rsidRDefault="00442272" w:rsidP="00442272">
      <w:pPr>
        <w:jc w:val="center"/>
      </w:pPr>
    </w:p>
    <w:p w:rsidR="00442272" w:rsidRPr="000D2083" w:rsidRDefault="00442272" w:rsidP="00442272">
      <w:pPr>
        <w:jc w:val="center"/>
        <w:rPr>
          <w:rFonts w:ascii="Times New Roman" w:hAnsi="Times New Roman" w:cs="Times New Roman"/>
          <w:b/>
          <w:sz w:val="28"/>
        </w:rPr>
      </w:pPr>
      <w:r w:rsidRPr="000D2083">
        <w:rPr>
          <w:rFonts w:ascii="Times New Roman" w:hAnsi="Times New Roman" w:cs="Times New Roman"/>
          <w:b/>
          <w:sz w:val="28"/>
        </w:rPr>
        <w:t xml:space="preserve">ИЗМЕНУ КОНКУРСНЕ ДОКУМЕНТАЦИЈЕ </w:t>
      </w:r>
    </w:p>
    <w:p w:rsidR="00442272" w:rsidRPr="001E2E3E" w:rsidRDefault="001E2E3E" w:rsidP="00442272">
      <w:pPr>
        <w:rPr>
          <w:rFonts w:ascii="Times New Roman" w:hAnsi="Times New Roman" w:cs="Times New Roman"/>
          <w:b/>
          <w:sz w:val="24"/>
          <w:lang w:val="sr-Cyrl-CS"/>
        </w:rPr>
      </w:pPr>
      <w:r w:rsidRPr="001E2E3E">
        <w:rPr>
          <w:rFonts w:ascii="Times New Roman" w:hAnsi="Times New Roman" w:cs="Times New Roman"/>
          <w:b/>
          <w:sz w:val="24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lang w:val="sr-Cyrl-CS"/>
        </w:rPr>
        <w:t xml:space="preserve">                        </w:t>
      </w:r>
      <w:r w:rsidRPr="001E2E3E">
        <w:rPr>
          <w:rFonts w:ascii="Times New Roman" w:hAnsi="Times New Roman" w:cs="Times New Roman"/>
          <w:b/>
          <w:sz w:val="24"/>
          <w:lang w:val="sr-Cyrl-CS"/>
        </w:rPr>
        <w:t>А)</w:t>
      </w:r>
    </w:p>
    <w:p w:rsidR="00F02C12" w:rsidRDefault="00442272" w:rsidP="00F02C12">
      <w:pPr>
        <w:pStyle w:val="Heading2"/>
        <w:spacing w:line="240" w:lineRule="auto"/>
        <w:ind w:firstLine="680"/>
        <w:rPr>
          <w:lang w:val="sr-Cyrl-RS"/>
        </w:rPr>
      </w:pPr>
      <w:r w:rsidRPr="00D928A9">
        <w:t>У д</w:t>
      </w:r>
      <w:r>
        <w:t>елу конкурсне документације, за</w:t>
      </w:r>
      <w:r w:rsidRPr="00D928A9">
        <w:rPr>
          <w:lang w:val="sr-Cyrl-CS"/>
        </w:rPr>
        <w:t xml:space="preserve"> поступак </w:t>
      </w:r>
      <w:r w:rsidRPr="00D928A9">
        <w:t>јавн</w:t>
      </w:r>
      <w:r w:rsidRPr="00D928A9">
        <w:rPr>
          <w:lang w:val="sr-Cyrl-CS"/>
        </w:rPr>
        <w:t>е</w:t>
      </w:r>
      <w:r w:rsidRPr="00D928A9">
        <w:t xml:space="preserve"> набавк</w:t>
      </w:r>
      <w:r w:rsidRPr="00D928A9">
        <w:rPr>
          <w:lang w:val="sr-Cyrl-CS"/>
        </w:rPr>
        <w:t>е</w:t>
      </w:r>
      <w:r w:rsidRPr="00D928A9">
        <w:t xml:space="preserve"> мале вредности бр. ЈН</w:t>
      </w:r>
      <w:r w:rsidRPr="00D928A9">
        <w:rPr>
          <w:lang w:val="sr-Cyrl-CS"/>
        </w:rPr>
        <w:t>МВ 02</w:t>
      </w:r>
      <w:r w:rsidR="00F02C12">
        <w:t>/20</w:t>
      </w:r>
      <w:r w:rsidR="00F02C12">
        <w:rPr>
          <w:lang w:val="sr-Cyrl-RS"/>
        </w:rPr>
        <w:t>20</w:t>
      </w:r>
      <w:r w:rsidRPr="00BA4952">
        <w:t xml:space="preserve">, </w:t>
      </w:r>
      <w:r w:rsidR="00F02C12" w:rsidRPr="00F02C12">
        <w:t>Набавка угља и огревног дрвета за 2020. годину за потребе ОШ „Херој Роса Трифуновић“ у Александр</w:t>
      </w:r>
      <w:r w:rsidR="00F02C12">
        <w:t xml:space="preserve">овцу “, </w:t>
      </w:r>
      <w:r w:rsidRPr="00BA4952">
        <w:t xml:space="preserve">на страни </w:t>
      </w:r>
      <w:r>
        <w:t>4</w:t>
      </w:r>
      <w:r>
        <w:rPr>
          <w:lang w:val="sr-Cyrl-CS"/>
        </w:rPr>
        <w:t xml:space="preserve"> и страни </w:t>
      </w:r>
      <w:r>
        <w:t>5</w:t>
      </w:r>
    </w:p>
    <w:p w:rsidR="00F02C12" w:rsidRDefault="00F02C12" w:rsidP="00F02C12">
      <w:pPr>
        <w:pStyle w:val="Heading2"/>
        <w:spacing w:line="240" w:lineRule="auto"/>
        <w:ind w:firstLine="680"/>
        <w:rPr>
          <w:lang w:val="sr-Cyrl-RS"/>
        </w:rPr>
      </w:pPr>
    </w:p>
    <w:p w:rsidR="00F02C12" w:rsidRPr="00F02C12" w:rsidRDefault="00F02C12" w:rsidP="00F02C12">
      <w:pPr>
        <w:pStyle w:val="Heading2"/>
        <w:spacing w:line="240" w:lineRule="auto"/>
        <w:ind w:firstLine="680"/>
        <w:rPr>
          <w:lang w:val="sr-Cyrl-RS"/>
        </w:rPr>
      </w:pPr>
      <w:r>
        <w:rPr>
          <w:lang w:val="sr-Cyrl-RS"/>
        </w:rPr>
        <w:t>„</w:t>
      </w:r>
      <w:r w:rsidRPr="00F02C12">
        <w:t xml:space="preserve"> </w:t>
      </w:r>
      <w:r w:rsidRPr="004760D2">
        <w:t xml:space="preserve">III УСЛОВИ ЗА УЧЕШЋЕ У ПОСТУПКУ ЈАВНЕ НАБАВКЕ ИЗ ЧЛАНА 75. </w:t>
      </w:r>
      <w:r w:rsidRPr="004760D2">
        <w:rPr>
          <w:lang w:val="sr-Cyrl-CS"/>
        </w:rPr>
        <w:t xml:space="preserve">И 76. </w:t>
      </w:r>
      <w:r w:rsidRPr="004760D2">
        <w:t xml:space="preserve">ЗАКОНА И УПУТСТВО КАКО СЕ ДОКАЗУЈЕ ИСПУЊЕНОСТ </w:t>
      </w:r>
      <w:r w:rsidRPr="004760D2">
        <w:rPr>
          <w:lang w:val="sr-Cyrl-CS"/>
        </w:rPr>
        <w:t xml:space="preserve">ТИХ </w:t>
      </w:r>
      <w:r w:rsidRPr="004760D2">
        <w:t>УСЛОВА</w:t>
      </w:r>
      <w:r>
        <w:rPr>
          <w:lang w:val="sr-Cyrl-RS"/>
        </w:rPr>
        <w:t>“</w:t>
      </w:r>
    </w:p>
    <w:p w:rsidR="00F02C12" w:rsidRPr="00F02C12" w:rsidRDefault="00F02C12" w:rsidP="00F02C12">
      <w:pPr>
        <w:rPr>
          <w:rFonts w:ascii="Times New Roman" w:hAnsi="Times New Roman" w:cs="Times New Roman"/>
          <w:b/>
          <w:sz w:val="24"/>
          <w:lang w:val="sr-Cyrl-CS"/>
        </w:rPr>
      </w:pPr>
    </w:p>
    <w:p w:rsidR="00442272" w:rsidRPr="00BA4952" w:rsidRDefault="00442272" w:rsidP="00442272">
      <w:pPr>
        <w:pStyle w:val="ListParagraph"/>
        <w:rPr>
          <w:rFonts w:ascii="Times New Roman" w:hAnsi="Times New Roman" w:cs="Times New Roman"/>
          <w:b/>
          <w:sz w:val="24"/>
          <w:lang w:val="sr-Cyrl-CS"/>
        </w:rPr>
      </w:pPr>
      <w:proofErr w:type="spellStart"/>
      <w:proofErr w:type="gramStart"/>
      <w:r w:rsidRPr="00D928A9">
        <w:rPr>
          <w:rFonts w:ascii="Times New Roman" w:hAnsi="Times New Roman" w:cs="Times New Roman"/>
          <w:b/>
          <w:sz w:val="24"/>
        </w:rPr>
        <w:t>мења</w:t>
      </w:r>
      <w:proofErr w:type="spellEnd"/>
      <w:proofErr w:type="gramEnd"/>
      <w:r w:rsidRPr="00D928A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928A9">
        <w:rPr>
          <w:rFonts w:ascii="Times New Roman" w:hAnsi="Times New Roman" w:cs="Times New Roman"/>
          <w:b/>
          <w:sz w:val="24"/>
        </w:rPr>
        <w:t>се</w:t>
      </w:r>
      <w:proofErr w:type="spellEnd"/>
      <w:r w:rsidRPr="00D928A9">
        <w:rPr>
          <w:rFonts w:ascii="Times New Roman" w:hAnsi="Times New Roman" w:cs="Times New Roman"/>
          <w:b/>
          <w:sz w:val="24"/>
        </w:rPr>
        <w:t>:</w:t>
      </w:r>
    </w:p>
    <w:p w:rsidR="00F02C12" w:rsidRPr="00F02C12" w:rsidRDefault="00F02C12" w:rsidP="00F02C12">
      <w:pPr>
        <w:keepNext/>
        <w:keepLines/>
        <w:suppressAutoHyphens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 xml:space="preserve">III УСЛОВИ ЗА УЧЕШЋЕ У ПОСТУПКУ ЈАВНЕ НАБАВКЕ ИЗ ЧЛАНА 75.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И 76.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 xml:space="preserve">ЗАКОНА И УПУТСТВО КАКО СЕ ДОКАЗУЈЕ ИСПУЊЕНОСТ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ТИХ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УСЛОВА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sr-Cyrl-CS" w:eastAsia="ar-SA"/>
        </w:rPr>
      </w:pP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</w:pPr>
      <w:r w:rsidRPr="00F0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en-GB" w:eastAsia="ar-SA"/>
        </w:rPr>
        <w:t>ОБАВЕЗНИ УСЛОВИ ЗА УЧЕШЋЕ: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proofErr w:type="spellStart"/>
      <w:proofErr w:type="gram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Право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учешће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поступку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има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понуђач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ако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испуњава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следеће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обавезне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услове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из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члана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75.</w:t>
      </w:r>
      <w:proofErr w:type="gram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став</w:t>
      </w:r>
      <w:proofErr w:type="spellEnd"/>
      <w:proofErr w:type="gram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1.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од</w:t>
      </w:r>
      <w:proofErr w:type="spellEnd"/>
      <w:proofErr w:type="gram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тачка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1.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до</w:t>
      </w:r>
      <w:proofErr w:type="spellEnd"/>
      <w:proofErr w:type="gram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4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.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Закона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о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јавним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набавкама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(„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Службени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гласник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РС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“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, бр.124/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20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12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, 14/2015 и 68/2015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):</w:t>
      </w:r>
    </w:p>
    <w:p w:rsidR="00F02C12" w:rsidRPr="00F02C12" w:rsidRDefault="00F02C12" w:rsidP="00F02C1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</w:pP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је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регистрован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код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надлежног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органа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односно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уписан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одговарајући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регистар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;</w:t>
      </w:r>
    </w:p>
    <w:p w:rsidR="00F02C12" w:rsidRPr="00F02C12" w:rsidRDefault="00F02C12" w:rsidP="00F02C1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и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његов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законски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заступник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није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осуђиван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за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неко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од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кривичних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дела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као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члан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организоване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криминалне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групе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није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осуђиван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за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кривична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дела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против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привреде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кривична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дела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против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животне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средине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кривично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дело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примања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или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давања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мита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кривично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дело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преваре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;</w:t>
      </w:r>
    </w:p>
    <w:p w:rsidR="00F02C12" w:rsidRPr="00F02C12" w:rsidRDefault="00F02C12" w:rsidP="00F02C1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</w:pP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је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измирио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доспеле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порезе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доприносе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и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друге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јавне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дажбине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складу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прописима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Републике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Србије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или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стране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државе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када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има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седиште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њеној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територији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;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Понуђач је дужан да при састављању понуде изричито наведе да је поштовао обавезе које произлазе из важећих прописа о заштити на раду, запошљавању и условима рада, заштити животне средине, као и да нема забрану обављања делатности која је на снази у време подношења понуде (члан 75. став 2. Закона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о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јавним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набавкама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).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ar-SA"/>
        </w:rPr>
        <w:lastRenderedPageBreak/>
        <w:t xml:space="preserve">ДОКАЗ О ИСПУЊЕНОСТИ ОБАВЕЗНИХ УСЛОВА ИЗ ЧЛАНА 75. ЗЈН 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складу са чланом 77. став 4. ЗЈН, испуњеност обавезних услова из члана 75. ЗЈН се доказује на следећи начин: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-  Достављањем </w:t>
      </w:r>
      <w:r w:rsidRPr="00F02C12">
        <w:rPr>
          <w:rFonts w:ascii="Times New Roman" w:eastAsia="Times New Roman" w:hAnsi="Times New Roman" w:cs="Times New Roman"/>
          <w:b/>
          <w:caps/>
          <w:sz w:val="24"/>
          <w:szCs w:val="24"/>
          <w:lang w:val="sr-Cyrl-CS" w:eastAsia="ar-SA"/>
        </w:rPr>
        <w:t>изјаве о испуњавању услова из члана 75. ЗЈН у поступку јавне набавке МАЛЕ вредности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– </w:t>
      </w: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за понуђача као и за све учеснике у заједничкој понуди (Образац 1 из конкурсне документације); 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- Достављањем </w:t>
      </w:r>
      <w:r w:rsidRPr="00F02C12">
        <w:rPr>
          <w:rFonts w:ascii="Times New Roman" w:eastAsia="Times New Roman" w:hAnsi="Times New Roman" w:cs="Times New Roman"/>
          <w:b/>
          <w:caps/>
          <w:sz w:val="24"/>
          <w:szCs w:val="24"/>
          <w:lang w:val="sr-Cyrl-CS" w:eastAsia="ar-SA"/>
        </w:rPr>
        <w:t>изјаве о испуњавању услова из члана 75. ЗЈН у поступку јавне набавке мале вредности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ЗА ПОДИЗВОЂАЧА – </w:t>
      </w: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уколико се подноси понуда са подизвођачем (Образац 2 из конкурсне документације).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складу са чланом 79. став 2. ЗЈН,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доказа о испуњености услова, и то:</w:t>
      </w:r>
    </w:p>
    <w:p w:rsidR="00F02C12" w:rsidRPr="00F02C12" w:rsidRDefault="00F02C12" w:rsidP="00F02C12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Извод из регистра Агенције за привредне регистре, односно извод из регистра надлежног Привредног суда</w:t>
      </w:r>
    </w:p>
    <w:p w:rsidR="00F02C12" w:rsidRPr="00F02C12" w:rsidRDefault="00F02C12" w:rsidP="00F02C12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Потврде надлежног суда, односно надлежне полицијске управе.</w:t>
      </w:r>
    </w:p>
    <w:p w:rsidR="00F02C12" w:rsidRPr="00F02C12" w:rsidRDefault="00F02C12" w:rsidP="00F02C12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Потврде надлежног пореског органа и организације за обавезно социјално осигурање или Потврда надлежног органа да се понуђач налази у поступку приватизације. 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Докази наведени под тачкама 2 и 3 не могу бити старији од 2 (два) месеца пре отварања понуда. 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Понуђач није дужан да доставља доказе који су јавно доступни на интернет страницама надлежних органа, с тим што треба да наведе интернет страницу на којој су тражени подаци јавно доступни.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документ, осим уколико подноси електронску понуду када се доказ доставља у изворном електронском облику.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државе. 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Ако се у држави у којој понуђач има седиште не издају докази из члана 77. овог закона,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sr-Cyrl-CS" w:eastAsia="ar-SA"/>
        </w:rPr>
        <w:t>ДОДАТНИ</w:t>
      </w:r>
      <w:r w:rsidRPr="00F0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en-GB" w:eastAsia="ar-SA"/>
        </w:rPr>
        <w:t xml:space="preserve"> УСЛОВИ ЗА УЧЕШЋЕ</w:t>
      </w:r>
      <w:r w:rsidRPr="00F0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sr-Cyrl-CS" w:eastAsia="ar-SA"/>
        </w:rPr>
        <w:t xml:space="preserve"> И ДОКАЗИВАЊЕ ИСТИХ</w:t>
      </w:r>
      <w:r w:rsidRPr="00F0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en-GB" w:eastAsia="ar-SA"/>
        </w:rPr>
        <w:t>: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Имајући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виду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специфичан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предмет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јавне</w:t>
      </w:r>
      <w:proofErr w:type="spellEnd"/>
      <w:proofErr w:type="gram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набавке</w:t>
      </w:r>
      <w:proofErr w:type="spellEnd"/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наручилац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одређује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и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додатне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услове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учешће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поступку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јавне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набавке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погледу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финансијског</w:t>
      </w:r>
      <w:proofErr w:type="spellEnd"/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пословног</w:t>
      </w:r>
      <w:proofErr w:type="spellEnd"/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техничког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и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кадровског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капацитета</w:t>
      </w:r>
      <w:proofErr w:type="spellEnd"/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.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sr-Cyrl-CS" w:eastAsia="ar-SA"/>
        </w:rPr>
      </w:pP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>Доказ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>понуђачевог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>техничког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 xml:space="preserve"> и</w:t>
      </w:r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sr-Cyrl-CS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>кадровског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>капацитета</w:t>
      </w:r>
      <w:proofErr w:type="spellEnd"/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GB" w:eastAsia="ar-SA"/>
        </w:rPr>
        <w:t>: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Фотокопија важеће саобраћајне дозволе за </w:t>
      </w:r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минимално 1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теретно возило носивости до 1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0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тона или уговор о закупу тог возила;</w:t>
      </w:r>
    </w:p>
    <w:p w:rsidR="00F02C12" w:rsidRPr="00F02C12" w:rsidRDefault="00F02C12" w:rsidP="00F02C12">
      <w:pPr>
        <w:tabs>
          <w:tab w:val="left" w:pos="5670"/>
          <w:tab w:val="left" w:pos="109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Фотокопију </w:t>
      </w:r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обрасца М2 или јединственог обрасца М за минимум 1 запосленог у сталном радном односу или фотокопија уговора о радном ангажовању.</w:t>
      </w:r>
      <w:proofErr w:type="gramEnd"/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proofErr w:type="gram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Доказ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додатне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доставља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понуђач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који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наступа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самостално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понуђач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који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наступа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подуговарачима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сваког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подуговарача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Чланови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групе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понуђача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који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подносе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заједничку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понуду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овај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доказ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испуњавају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заједно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Докази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>квалитета</w:t>
      </w:r>
      <w:proofErr w:type="gramEnd"/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 xml:space="preserve"> угља</w:t>
      </w:r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-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Извештај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испитивању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угља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за сортиман орах и коцка издат од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стране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акредитоване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лабораторије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испитивање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чврстих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горива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чију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је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акредитацију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одобрило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Акредитационо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тело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Србије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старије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01.01.2019. године. Извештај мора да гласи на понуђача и у извештају мора бити наведено порекло мрког угља, односно назив произвођача.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- Извештај о испитивању угља који доставља понуђач мора садржати све параметре техничке и елементарне анализе угља (укупна влага,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пепео,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сумпор укупни, сумпор у пепелу, сумпор сагорљиви, кокс, фиксни угљеник, испарљиво, сагорљиво, водоник, азот, кисеоник).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- Понуђач је дужан да уз понуду достави и важећи Уговор са произвођачем угља за период грејне сезоне за 2020. годину који нуди, а којим се доказује да понуђач има обезбеђене тражене и количине и сортиман угља.</w:t>
      </w:r>
    </w:p>
    <w:p w:rsidR="00442272" w:rsidRPr="00D928A9" w:rsidRDefault="00442272" w:rsidP="00442272">
      <w:pPr>
        <w:rPr>
          <w:rFonts w:ascii="Times New Roman" w:hAnsi="Times New Roman" w:cs="Times New Roman"/>
          <w:b/>
          <w:sz w:val="24"/>
          <w:lang w:val="sr-Cyrl-CS"/>
        </w:rPr>
      </w:pPr>
    </w:p>
    <w:p w:rsidR="00442272" w:rsidRDefault="00442272" w:rsidP="00442272">
      <w:p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</w:t>
      </w:r>
      <w:r w:rsidRPr="00657B3D">
        <w:rPr>
          <w:rFonts w:ascii="Times New Roman" w:hAnsi="Times New Roman" w:cs="Times New Roman"/>
          <w:b/>
          <w:sz w:val="24"/>
        </w:rPr>
        <w:t>ИСТИ САДА ГЛАСИ:</w:t>
      </w:r>
    </w:p>
    <w:p w:rsidR="00F02C12" w:rsidRPr="00F02C12" w:rsidRDefault="00F02C12" w:rsidP="00442272">
      <w:pPr>
        <w:rPr>
          <w:rFonts w:ascii="Times New Roman" w:hAnsi="Times New Roman" w:cs="Times New Roman"/>
          <w:b/>
          <w:sz w:val="24"/>
          <w:lang w:val="sr-Cyrl-RS"/>
        </w:rPr>
      </w:pPr>
    </w:p>
    <w:p w:rsidR="00F02C12" w:rsidRPr="00F02C12" w:rsidRDefault="00F02C12" w:rsidP="00F02C12">
      <w:pPr>
        <w:keepNext/>
        <w:keepLines/>
        <w:suppressAutoHyphens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 xml:space="preserve">III УСЛОВИ ЗА УЧЕШЋЕ У ПОСТУПКУ ЈАВНЕ НАБАВКЕ ИЗ ЧЛАНА 75.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И 76.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 xml:space="preserve">ЗАКОНА И УПУТСТВО КАКО СЕ ДОКАЗУЈЕ ИСПУЊЕНОСТ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ТИХ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УСЛОВА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sr-Cyrl-CS" w:eastAsia="ar-SA"/>
        </w:rPr>
      </w:pP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</w:pPr>
      <w:r w:rsidRPr="00F0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en-GB" w:eastAsia="ar-SA"/>
        </w:rPr>
        <w:t>ОБАВЕЗНИ УСЛОВИ ЗА УЧЕШЋЕ: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proofErr w:type="spellStart"/>
      <w:proofErr w:type="gram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Право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учешће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поступку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има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понуђач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ако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испуњава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следеће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обавезне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услове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из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члана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75.</w:t>
      </w:r>
      <w:proofErr w:type="gram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став</w:t>
      </w:r>
      <w:proofErr w:type="spellEnd"/>
      <w:proofErr w:type="gram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1.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од</w:t>
      </w:r>
      <w:proofErr w:type="spellEnd"/>
      <w:proofErr w:type="gram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тачка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1.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до</w:t>
      </w:r>
      <w:proofErr w:type="spellEnd"/>
      <w:proofErr w:type="gram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4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.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Закона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о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јавним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набавкама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(„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Службени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гласник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РС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“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, бр.124/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20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12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, 14/2015 и 68/2015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):</w:t>
      </w:r>
    </w:p>
    <w:p w:rsidR="00F02C12" w:rsidRPr="00F02C12" w:rsidRDefault="00F02C12" w:rsidP="00F02C1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</w:pP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је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регистрован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код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надлежног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органа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односно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уписан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одговарајући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регистар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;</w:t>
      </w:r>
    </w:p>
    <w:p w:rsidR="00F02C12" w:rsidRPr="00F02C12" w:rsidRDefault="00F02C12" w:rsidP="00F02C1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и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његов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законски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заступник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није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осуђиван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за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неко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од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кривичних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дела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као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члан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организоване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криминалне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групе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није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осуђиван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за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кривична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дела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против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привреде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кривична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дела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против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животне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средине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кривично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дело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примања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или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давања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мита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кривично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дело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преваре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;</w:t>
      </w:r>
    </w:p>
    <w:p w:rsidR="00F02C12" w:rsidRPr="00F02C12" w:rsidRDefault="00F02C12" w:rsidP="00F02C1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</w:pP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је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измирио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доспеле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порезе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доприносе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и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друге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јавне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дажбине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складу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прописима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Републике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Србије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или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стране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државе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када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има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седиште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њеној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територији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;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Понуђач је дужан да при састављању понуде изричито наведе да је поштовао обавезе које произлазе из важећих прописа о заштити на раду, запошљавању и условима рада, заштити животне средине, као и да нема забрану обављања делатности која је на снази у време подношења понуде (члан 75. став 2. Закона</w:t>
      </w:r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о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јавним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набавкама</w:t>
      </w:r>
      <w:proofErr w:type="spellEnd"/>
      <w:r w:rsidRPr="00F02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).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ar-SA"/>
        </w:rPr>
        <w:t xml:space="preserve">ДОКАЗ О ИСПУЊЕНОСТИ ОБАВЕЗНИХ УСЛОВА ИЗ ЧЛАНА 75. ЗЈН 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складу са чланом 77. став 4. ЗЈН, испуњеност обавезних услова из члана 75. ЗЈН се доказује на следећи начин: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-  Достављањем </w:t>
      </w:r>
      <w:r w:rsidRPr="00F02C12">
        <w:rPr>
          <w:rFonts w:ascii="Times New Roman" w:eastAsia="Times New Roman" w:hAnsi="Times New Roman" w:cs="Times New Roman"/>
          <w:b/>
          <w:caps/>
          <w:sz w:val="24"/>
          <w:szCs w:val="24"/>
          <w:lang w:val="sr-Cyrl-CS" w:eastAsia="ar-SA"/>
        </w:rPr>
        <w:t>изјаве о испуњавању услова из члана 75. ЗЈН у поступку јавне набавке МАЛЕ вредности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– </w:t>
      </w: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за понуђача као и за све учеснике у заједничкој понуди (Образац 1 из конкурсне документације); 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- Достављањем </w:t>
      </w:r>
      <w:r w:rsidRPr="00F02C12">
        <w:rPr>
          <w:rFonts w:ascii="Times New Roman" w:eastAsia="Times New Roman" w:hAnsi="Times New Roman" w:cs="Times New Roman"/>
          <w:b/>
          <w:caps/>
          <w:sz w:val="24"/>
          <w:szCs w:val="24"/>
          <w:lang w:val="sr-Cyrl-CS" w:eastAsia="ar-SA"/>
        </w:rPr>
        <w:t>изјаве о испуњавању услова из члана 75. ЗЈН у поступку јавне набавке мале вредности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ЗА ПОДИЗВОЂАЧА – </w:t>
      </w: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уколико се подноси понуда са подизвођачем (Образац 2 из конкурсне документације).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>У складу са чланом 79. став 2. ЗЈН,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доказа о испуњености услова, и то:</w:t>
      </w:r>
    </w:p>
    <w:p w:rsidR="00F02C12" w:rsidRPr="00F02C12" w:rsidRDefault="00F02C12" w:rsidP="00F02C12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Извод из регистра Агенције за привредне регистре, односно извод из регистра надлежног Привредног суда</w:t>
      </w:r>
    </w:p>
    <w:p w:rsidR="00F02C12" w:rsidRPr="00F02C12" w:rsidRDefault="00F02C12" w:rsidP="00F02C12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Потврде надлежног суда, односно надлежне полицијске управе.</w:t>
      </w:r>
    </w:p>
    <w:p w:rsidR="00F02C12" w:rsidRPr="00F02C12" w:rsidRDefault="00F02C12" w:rsidP="00F02C12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Потврде надлежног пореског органа и организације за обавезно социјално осигурање или Потврда надлежног органа да се понуђач налази у поступку приватизације. 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Докази наведени под тачкама 2 и 3 не могу бити старији од 2 (два) месеца пре отварања понуда. 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Понуђач није дужан да доставља доказе који су јавно доступни на интернет страницама надлежних органа, с тим што треба да наведе интернет страницу на којој су тражени подаци јавно доступни.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документ, осим уколико подноси електронску понуду када се доказ доставља у изворном електронском облику.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државе. 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Ако се у држави у којој понуђач има седиште не издају докази из члана 77. овог закона,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sr-Cyrl-CS" w:eastAsia="ar-SA"/>
        </w:rPr>
        <w:t>ДОДАТНИ</w:t>
      </w:r>
      <w:r w:rsidRPr="00F0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en-GB" w:eastAsia="ar-SA"/>
        </w:rPr>
        <w:t xml:space="preserve"> УСЛОВИ ЗА УЧЕШЋЕ</w:t>
      </w:r>
      <w:r w:rsidRPr="00F0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sr-Cyrl-CS" w:eastAsia="ar-SA"/>
        </w:rPr>
        <w:t xml:space="preserve"> И ДОКАЗИВАЊЕ ИСТИХ</w:t>
      </w:r>
      <w:r w:rsidRPr="00F0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val="en-GB" w:eastAsia="ar-SA"/>
        </w:rPr>
        <w:t>: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Имајући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виду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специфичан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предмет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јавне</w:t>
      </w:r>
      <w:proofErr w:type="spellEnd"/>
      <w:proofErr w:type="gram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набавке</w:t>
      </w:r>
      <w:proofErr w:type="spellEnd"/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наручилац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одређује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и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додатне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услове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учешће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поступку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јавне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набавке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погледу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финансијског</w:t>
      </w:r>
      <w:proofErr w:type="spellEnd"/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пословног</w:t>
      </w:r>
      <w:proofErr w:type="spellEnd"/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техничког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и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кадровског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капацитета</w:t>
      </w:r>
      <w:proofErr w:type="spellEnd"/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.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sr-Cyrl-CS" w:eastAsia="ar-SA"/>
        </w:rPr>
      </w:pP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>Доказ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>понуђачевог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>техничког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 xml:space="preserve"> и</w:t>
      </w:r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sr-Cyrl-CS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>кадровског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sz w:val="24"/>
          <w:szCs w:val="24"/>
          <w:u w:val="thick"/>
          <w:lang w:val="en-GB" w:eastAsia="ar-SA"/>
        </w:rPr>
        <w:t>капацитета</w:t>
      </w:r>
      <w:proofErr w:type="spellEnd"/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GB" w:eastAsia="ar-SA"/>
        </w:rPr>
        <w:t>:</w:t>
      </w:r>
    </w:p>
    <w:p w:rsidR="00F02C12" w:rsidRPr="00F02C12" w:rsidRDefault="00F02C12" w:rsidP="00F02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Фотокопија важеће саобраћајне дозволе за </w:t>
      </w:r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минимално 1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теретно возило носивости до 1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0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тона или уговор о закупу тог возила;</w:t>
      </w:r>
    </w:p>
    <w:p w:rsidR="00F02C12" w:rsidRPr="00F02C12" w:rsidRDefault="00F02C12" w:rsidP="00F02C12">
      <w:pPr>
        <w:tabs>
          <w:tab w:val="left" w:pos="5670"/>
          <w:tab w:val="left" w:pos="109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Фотокопију </w:t>
      </w:r>
      <w:r w:rsidRPr="00F02C1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обрасца М2 или јединственог обрасца М за минимум 1 запосленог у сталном радном односу или фотокопија уговора о радном ангажовању.</w:t>
      </w:r>
      <w:proofErr w:type="gramEnd"/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proofErr w:type="gram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Доказ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додатне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доставља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понуђач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који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наступа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самостално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понуђач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који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наступа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подуговарачима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сваког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подуговарача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Чланови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групе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понуђача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који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подносе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заједничку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понуду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овај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доказ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испуњавају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заједно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C12" w:rsidRPr="00F02C12" w:rsidRDefault="00F02C12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02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proofErr w:type="gramStart"/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Докази</w:t>
      </w:r>
      <w:proofErr w:type="spellEnd"/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>квалитета</w:t>
      </w:r>
      <w:proofErr w:type="gramEnd"/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 xml:space="preserve"> угља</w:t>
      </w:r>
      <w:r w:rsidRPr="00F02C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047321" w:rsidRPr="00F02C12" w:rsidRDefault="00F02C12" w:rsidP="0004732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-</w:t>
      </w:r>
      <w:r w:rsidR="00047321" w:rsidRP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Извештај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испитивању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угља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сортиман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коцка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издат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стране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акредитоване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лабораторије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испитивање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чврстих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горива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чију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је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акредитацију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одобрило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Акредитационо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тело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Србије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старије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01.01.2019. </w:t>
      </w:r>
      <w:proofErr w:type="spellStart"/>
      <w:proofErr w:type="gram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године</w:t>
      </w:r>
      <w:proofErr w:type="spellEnd"/>
      <w:proofErr w:type="gram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proofErr w:type="gram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Извештај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мора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гласи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понуђача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односно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понуђач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уговор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пословно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техничкој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сарадњи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уговор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коришћењу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извештаја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испитивању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угља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правним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лицем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кога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гласи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наведени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извештај</w:t>
      </w:r>
      <w:proofErr w:type="spell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047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извештају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мора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бити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наведено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порекло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мрког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угља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односно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назив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произвођача</w:t>
      </w:r>
      <w:proofErr w:type="spellEnd"/>
      <w:r w:rsidR="00047321"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:rsidR="00047321" w:rsidRPr="00F02C12" w:rsidRDefault="00047321" w:rsidP="0004732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-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Извештај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испитивању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угља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који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доставља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понуђач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садржати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параметре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техничке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елементарне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анализе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угља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укупна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влага</w:t>
      </w:r>
      <w:proofErr w:type="gram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,пепео,сумпор</w:t>
      </w:r>
      <w:proofErr w:type="spellEnd"/>
      <w:proofErr w:type="gram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укупни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сумпор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пепелу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сумпор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сагорљиви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кокс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фиксни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угљеник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испарљиво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сагорљиво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водоник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азот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кисеоник</w:t>
      </w:r>
      <w:proofErr w:type="spellEnd"/>
      <w:r w:rsidRPr="00F0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047321" w:rsidRDefault="00047321" w:rsidP="00F02C1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2C12" w:rsidRDefault="00F02C12" w:rsidP="00442272">
      <w:pPr>
        <w:rPr>
          <w:rFonts w:ascii="Times New Roman" w:hAnsi="Times New Roman" w:cs="Times New Roman"/>
          <w:b/>
          <w:sz w:val="24"/>
          <w:lang w:val="sr-Cyrl-RS"/>
        </w:rPr>
      </w:pPr>
    </w:p>
    <w:p w:rsidR="001E2E3E" w:rsidRDefault="001E2E3E" w:rsidP="00442272">
      <w:p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                                                                  Б)</w:t>
      </w:r>
    </w:p>
    <w:p w:rsidR="001E2E3E" w:rsidRDefault="001E2E3E" w:rsidP="001E2E3E">
      <w:pPr>
        <w:pStyle w:val="Heading2"/>
        <w:spacing w:line="240" w:lineRule="auto"/>
        <w:ind w:firstLine="680"/>
        <w:rPr>
          <w:lang w:val="sr-Cyrl-RS"/>
        </w:rPr>
      </w:pPr>
      <w:r>
        <w:rPr>
          <w:lang w:val="sr-Cyrl-RS"/>
        </w:rPr>
        <w:t xml:space="preserve"> </w:t>
      </w:r>
      <w:r w:rsidRPr="00D928A9">
        <w:t>У д</w:t>
      </w:r>
      <w:r>
        <w:t>елу конкурсне документације, за</w:t>
      </w:r>
      <w:r w:rsidRPr="00D928A9">
        <w:rPr>
          <w:lang w:val="sr-Cyrl-CS"/>
        </w:rPr>
        <w:t xml:space="preserve"> поступак </w:t>
      </w:r>
      <w:r w:rsidRPr="00D928A9">
        <w:t>јавн</w:t>
      </w:r>
      <w:r w:rsidRPr="00D928A9">
        <w:rPr>
          <w:lang w:val="sr-Cyrl-CS"/>
        </w:rPr>
        <w:t>е</w:t>
      </w:r>
      <w:r w:rsidRPr="00D928A9">
        <w:t xml:space="preserve"> набавк</w:t>
      </w:r>
      <w:r w:rsidRPr="00D928A9">
        <w:rPr>
          <w:lang w:val="sr-Cyrl-CS"/>
        </w:rPr>
        <w:t>е</w:t>
      </w:r>
      <w:r w:rsidRPr="00D928A9">
        <w:t xml:space="preserve"> мале вредности бр. ЈН</w:t>
      </w:r>
      <w:r w:rsidRPr="00D928A9">
        <w:rPr>
          <w:lang w:val="sr-Cyrl-CS"/>
        </w:rPr>
        <w:t>МВ 02</w:t>
      </w:r>
      <w:r>
        <w:t>/20</w:t>
      </w:r>
      <w:r>
        <w:rPr>
          <w:lang w:val="sr-Cyrl-RS"/>
        </w:rPr>
        <w:t>20</w:t>
      </w:r>
      <w:r w:rsidRPr="00BA4952">
        <w:t xml:space="preserve">, </w:t>
      </w:r>
      <w:r w:rsidRPr="00F02C12">
        <w:t>Набавка угља и огревног дрвета за 2020. годину за потребе ОШ „Херој Роса Трифуновић“ у Александр</w:t>
      </w:r>
      <w:r>
        <w:t>овцу “, на</w:t>
      </w:r>
      <w:r>
        <w:rPr>
          <w:lang w:val="sr-Cyrl-CS"/>
        </w:rPr>
        <w:t xml:space="preserve"> страни </w:t>
      </w:r>
      <w:r>
        <w:t>5</w:t>
      </w:r>
    </w:p>
    <w:p w:rsidR="001E2E3E" w:rsidRDefault="001E2E3E" w:rsidP="001E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1E2E3E" w:rsidRDefault="001E2E3E" w:rsidP="001E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„</w:t>
      </w:r>
      <w:r w:rsidRPr="001E2E3E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V  УПУТСТВО ПОНУЂАЧИМА КАКО ДА САЧИНЕ ПОНУДУ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“</w:t>
      </w:r>
    </w:p>
    <w:p w:rsidR="001E2E3E" w:rsidRDefault="001E2E3E" w:rsidP="001E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1E2E3E" w:rsidRPr="001E2E3E" w:rsidRDefault="001E2E3E" w:rsidP="001E2E3E">
      <w:pPr>
        <w:pStyle w:val="ListParagraph"/>
        <w:rPr>
          <w:rFonts w:ascii="Times New Roman" w:hAnsi="Times New Roman" w:cs="Times New Roman"/>
          <w:b/>
          <w:sz w:val="24"/>
          <w:lang w:val="sr-Cyrl-RS"/>
        </w:rPr>
      </w:pPr>
      <w:proofErr w:type="spellStart"/>
      <w:proofErr w:type="gramStart"/>
      <w:r w:rsidRPr="00D928A9">
        <w:rPr>
          <w:rFonts w:ascii="Times New Roman" w:hAnsi="Times New Roman" w:cs="Times New Roman"/>
          <w:b/>
          <w:sz w:val="24"/>
        </w:rPr>
        <w:t>мења</w:t>
      </w:r>
      <w:proofErr w:type="spellEnd"/>
      <w:proofErr w:type="gramEnd"/>
      <w:r w:rsidRPr="00D928A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928A9">
        <w:rPr>
          <w:rFonts w:ascii="Times New Roman" w:hAnsi="Times New Roman" w:cs="Times New Roman"/>
          <w:b/>
          <w:sz w:val="24"/>
        </w:rPr>
        <w:t>се</w:t>
      </w:r>
      <w:proofErr w:type="spellEnd"/>
      <w:r w:rsidRPr="00D928A9">
        <w:rPr>
          <w:rFonts w:ascii="Times New Roman" w:hAnsi="Times New Roman" w:cs="Times New Roman"/>
          <w:b/>
          <w:sz w:val="24"/>
        </w:rPr>
        <w:t>:</w:t>
      </w:r>
    </w:p>
    <w:p w:rsidR="001E2E3E" w:rsidRPr="001E2E3E" w:rsidRDefault="001E2E3E" w:rsidP="001E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1E2E3E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V  УПУТСТВО ПОНУЂАЧИМА КАКО ДА САЧИНЕ ПОНУДУ</w:t>
      </w:r>
    </w:p>
    <w:p w:rsidR="001E2E3E" w:rsidRPr="001E2E3E" w:rsidRDefault="001E2E3E" w:rsidP="001E2E3E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1E2E3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Конкурсна документација садржи потребне информације и упутства, за правилно састављање понуде, као и критеријум за избор најповољније понуде.</w:t>
      </w:r>
    </w:p>
    <w:p w:rsidR="001E2E3E" w:rsidRPr="001E2E3E" w:rsidRDefault="001E2E3E" w:rsidP="001E2E3E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E2E3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Понуђач је дужан да пажљиво прегледа конкурсну документацију, упутства, спецификацију, као и посебне захтеве, попуни  и овери образац понуде и остале обрасце према захтевима из конкурсне документације и приложи тражене изјаве оверене на захтевани начин. </w:t>
      </w:r>
    </w:p>
    <w:p w:rsidR="001E2E3E" w:rsidRPr="001E2E3E" w:rsidRDefault="001E2E3E" w:rsidP="001E2E3E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E2E3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Понуђачи су дужни да поднесу понуду у складу 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са Законом о јавним набавкама (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„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Сл. гласник РС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“ 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број 124/2012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,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14/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20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15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 68/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20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15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), позивом за подношење понуда и захтевима из конкурсне документације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1E2E3E" w:rsidRPr="001E2E3E" w:rsidRDefault="001E2E3E" w:rsidP="001E2E3E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b/>
          <w:noProof/>
          <w:sz w:val="23"/>
          <w:szCs w:val="20"/>
          <w:lang w:val="sr-Cyrl-RS" w:eastAsia="ar-SA"/>
        </w:rPr>
      </w:pPr>
      <w:r w:rsidRPr="001E2E3E">
        <w:rPr>
          <w:rFonts w:ascii="Times New Roman" w:eastAsia="Times New Roman" w:hAnsi="Times New Roman" w:cs="Times New Roman"/>
          <w:noProof/>
          <w:sz w:val="23"/>
          <w:szCs w:val="20"/>
          <w:lang w:val="sr-Cyrl-CS" w:eastAsia="ar-SA"/>
        </w:rPr>
        <w:t xml:space="preserve">Понуда се сматра благовременом уколико је примљена од стране наручиоца до 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eastAsia="ar-SA"/>
        </w:rPr>
        <w:t>06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val="sr-Cyrl-CS" w:eastAsia="ar-SA"/>
        </w:rPr>
        <w:t>.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eastAsia="ar-SA"/>
        </w:rPr>
        <w:t>03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val="sr-Cyrl-CS" w:eastAsia="ar-SA"/>
        </w:rPr>
        <w:t>.2020. године до 10: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eastAsia="ar-SA"/>
        </w:rPr>
        <w:t>3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val="sr-Cyrl-CS" w:eastAsia="ar-SA"/>
        </w:rPr>
        <w:t>0 часова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eastAsia="ar-SA"/>
        </w:rPr>
        <w:t>.</w:t>
      </w:r>
    </w:p>
    <w:p w:rsidR="00F02C12" w:rsidRPr="00F02C12" w:rsidRDefault="00F02C12" w:rsidP="00442272">
      <w:pPr>
        <w:rPr>
          <w:rFonts w:ascii="Times New Roman" w:hAnsi="Times New Roman" w:cs="Times New Roman"/>
          <w:b/>
          <w:sz w:val="24"/>
          <w:lang w:val="sr-Cyrl-RS"/>
        </w:rPr>
      </w:pPr>
    </w:p>
    <w:p w:rsidR="001E2E3E" w:rsidRPr="001E2E3E" w:rsidRDefault="00442272" w:rsidP="00442272">
      <w:p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</w:t>
      </w:r>
      <w:r w:rsidRPr="00657B3D">
        <w:rPr>
          <w:rFonts w:ascii="Times New Roman" w:hAnsi="Times New Roman" w:cs="Times New Roman"/>
          <w:b/>
          <w:sz w:val="24"/>
        </w:rPr>
        <w:t>ИСТИ САДА ГЛАСИ:</w:t>
      </w:r>
    </w:p>
    <w:p w:rsidR="001E2E3E" w:rsidRPr="001E2E3E" w:rsidRDefault="001E2E3E" w:rsidP="001E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1E2E3E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V  УПУТСТВО ПОНУЂАЧИМА КАКО ДА САЧИНЕ ПОНУДУ</w:t>
      </w:r>
    </w:p>
    <w:p w:rsidR="001E2E3E" w:rsidRPr="001E2E3E" w:rsidRDefault="001E2E3E" w:rsidP="001E2E3E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1E2E3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Конкурсна документација садржи потребне информације и упутства, за правилно састављање понуде, као и критеријум за избор најповољније понуде.</w:t>
      </w:r>
    </w:p>
    <w:p w:rsidR="001E2E3E" w:rsidRPr="001E2E3E" w:rsidRDefault="001E2E3E" w:rsidP="001E2E3E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E2E3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Понуђач је дужан да пажљиво прегледа конкурсну документацију, упутства, спецификацију, као и посебне захтеве, попуни  и овери образац понуде и остале обрасце према захтевима из конкурсне документације и приложи тражене изјаве оверене на захтевани начин. </w:t>
      </w:r>
    </w:p>
    <w:p w:rsidR="001E2E3E" w:rsidRPr="001E2E3E" w:rsidRDefault="001E2E3E" w:rsidP="001E2E3E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E2E3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Понуђачи су дужни да поднесу понуду у складу 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са Законом о јавним набавкама (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„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Сл. гласник РС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“ 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број 124/2012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,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14/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20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15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 68/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20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15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), позивом за подношење понуда и захтевима из конкурсне документације</w:t>
      </w:r>
      <w:r w:rsidRPr="001E2E3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1E2E3E" w:rsidRPr="001E2E3E" w:rsidRDefault="001E2E3E" w:rsidP="001E2E3E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b/>
          <w:noProof/>
          <w:sz w:val="23"/>
          <w:szCs w:val="20"/>
          <w:lang w:val="sr-Cyrl-RS" w:eastAsia="ar-SA"/>
        </w:rPr>
      </w:pPr>
      <w:r w:rsidRPr="001E2E3E">
        <w:rPr>
          <w:rFonts w:ascii="Times New Roman" w:eastAsia="Times New Roman" w:hAnsi="Times New Roman" w:cs="Times New Roman"/>
          <w:noProof/>
          <w:sz w:val="23"/>
          <w:szCs w:val="20"/>
          <w:lang w:val="sr-Cyrl-CS" w:eastAsia="ar-SA"/>
        </w:rPr>
        <w:t xml:space="preserve">Понуда се сматра благовременом уколико је примљена од стране наручиоца до </w:t>
      </w:r>
      <w:r>
        <w:rPr>
          <w:rFonts w:ascii="Times New Roman" w:eastAsia="Times New Roman" w:hAnsi="Times New Roman" w:cs="Times New Roman"/>
          <w:b/>
          <w:noProof/>
          <w:sz w:val="23"/>
          <w:szCs w:val="20"/>
          <w:lang w:eastAsia="ar-SA"/>
        </w:rPr>
        <w:t>0</w:t>
      </w:r>
      <w:r>
        <w:rPr>
          <w:rFonts w:ascii="Times New Roman" w:eastAsia="Times New Roman" w:hAnsi="Times New Roman" w:cs="Times New Roman"/>
          <w:b/>
          <w:noProof/>
          <w:sz w:val="23"/>
          <w:szCs w:val="20"/>
          <w:lang w:val="sr-Cyrl-RS" w:eastAsia="ar-SA"/>
        </w:rPr>
        <w:t>9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val="sr-Cyrl-CS" w:eastAsia="ar-SA"/>
        </w:rPr>
        <w:t>.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eastAsia="ar-SA"/>
        </w:rPr>
        <w:t>03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val="sr-Cyrl-CS" w:eastAsia="ar-SA"/>
        </w:rPr>
        <w:t>.2020. године до 10: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eastAsia="ar-SA"/>
        </w:rPr>
        <w:t>3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val="sr-Cyrl-CS" w:eastAsia="ar-SA"/>
        </w:rPr>
        <w:t>0 часова</w:t>
      </w:r>
      <w:r w:rsidRPr="001E2E3E">
        <w:rPr>
          <w:rFonts w:ascii="Times New Roman" w:eastAsia="Times New Roman" w:hAnsi="Times New Roman" w:cs="Times New Roman"/>
          <w:b/>
          <w:noProof/>
          <w:sz w:val="23"/>
          <w:szCs w:val="20"/>
          <w:lang w:eastAsia="ar-SA"/>
        </w:rPr>
        <w:t>.</w:t>
      </w:r>
    </w:p>
    <w:p w:rsidR="001E2E3E" w:rsidRPr="005048B1" w:rsidRDefault="001E2E3E" w:rsidP="00442272">
      <w:pPr>
        <w:rPr>
          <w:rFonts w:ascii="Times New Roman" w:hAnsi="Times New Roman" w:cs="Times New Roman"/>
          <w:b/>
          <w:sz w:val="24"/>
        </w:rPr>
      </w:pPr>
    </w:p>
    <w:p w:rsidR="00442272" w:rsidRPr="008C6149" w:rsidRDefault="00442272" w:rsidP="00442272">
      <w:pPr>
        <w:jc w:val="center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</w:t>
      </w:r>
      <w:r w:rsidRPr="008C6149">
        <w:rPr>
          <w:rFonts w:ascii="Times New Roman" w:hAnsi="Times New Roman" w:cs="Times New Roman"/>
          <w:sz w:val="20"/>
          <w:lang w:val="sr-Cyrl-CS"/>
        </w:rPr>
        <w:t>Комисија за јавне набавке</w:t>
      </w:r>
    </w:p>
    <w:p w:rsidR="00442272" w:rsidRPr="008C6149" w:rsidRDefault="00442272" w:rsidP="00442272">
      <w:pPr>
        <w:jc w:val="center"/>
        <w:rPr>
          <w:rFonts w:ascii="Times New Roman" w:hAnsi="Times New Roman" w:cs="Times New Roman"/>
          <w:sz w:val="20"/>
          <w:lang w:val="sr-Cyrl-CS"/>
        </w:rPr>
      </w:pPr>
      <w:r w:rsidRPr="008C6149">
        <w:rPr>
          <w:rFonts w:ascii="Times New Roman" w:hAnsi="Times New Roman" w:cs="Times New Roman"/>
          <w:sz w:val="20"/>
          <w:lang w:val="sr-Cyrl-CS"/>
        </w:rPr>
        <w:t xml:space="preserve">                                                                      _______________________</w:t>
      </w:r>
    </w:p>
    <w:p w:rsidR="00442272" w:rsidRDefault="00442272" w:rsidP="00442272">
      <w:pPr>
        <w:jc w:val="center"/>
        <w:rPr>
          <w:rFonts w:ascii="Times New Roman" w:hAnsi="Times New Roman" w:cs="Times New Roman"/>
          <w:sz w:val="20"/>
          <w:lang w:val="sr-Cyrl-CS"/>
        </w:rPr>
      </w:pPr>
      <w:r w:rsidRPr="008C6149">
        <w:rPr>
          <w:rFonts w:ascii="Times New Roman" w:hAnsi="Times New Roman" w:cs="Times New Roman"/>
          <w:sz w:val="20"/>
          <w:lang w:val="sr-Cyrl-CS"/>
        </w:rPr>
        <w:t xml:space="preserve">                                                                       ________________________</w:t>
      </w:r>
    </w:p>
    <w:p w:rsidR="007D2C11" w:rsidRPr="00047321" w:rsidRDefault="001E2E3E" w:rsidP="00047321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sr-Cyrl-CS"/>
        </w:rPr>
        <w:t xml:space="preserve">                                                                      </w:t>
      </w:r>
      <w:r w:rsidRPr="008C6149">
        <w:rPr>
          <w:rFonts w:ascii="Times New Roman" w:hAnsi="Times New Roman" w:cs="Times New Roman"/>
          <w:sz w:val="20"/>
          <w:lang w:val="sr-Cyrl-CS"/>
        </w:rPr>
        <w:t>_______________________</w:t>
      </w:r>
      <w:r>
        <w:rPr>
          <w:rFonts w:ascii="Times New Roman" w:hAnsi="Times New Roman" w:cs="Times New Roman"/>
          <w:sz w:val="20"/>
          <w:lang w:val="sr-Cyrl-CS"/>
        </w:rPr>
        <w:t xml:space="preserve">                                    </w:t>
      </w:r>
    </w:p>
    <w:sectPr w:rsidR="007D2C11" w:rsidRPr="00047321" w:rsidSect="001E2E3E">
      <w:pgSz w:w="11909" w:h="16834" w:code="9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97"/>
        </w:tabs>
        <w:ind w:left="1637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1FC8698B"/>
    <w:multiLevelType w:val="hybridMultilevel"/>
    <w:tmpl w:val="3A042384"/>
    <w:lvl w:ilvl="0" w:tplc="7FD48E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8F2A4B"/>
    <w:multiLevelType w:val="hybridMultilevel"/>
    <w:tmpl w:val="4F388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031B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97"/>
        </w:tabs>
        <w:ind w:left="1637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">
    <w:nsid w:val="3A9773AE"/>
    <w:multiLevelType w:val="hybridMultilevel"/>
    <w:tmpl w:val="4F388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D3DE0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>
    <w:nsid w:val="57BF730B"/>
    <w:multiLevelType w:val="hybridMultilevel"/>
    <w:tmpl w:val="DDB4E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030FB"/>
    <w:multiLevelType w:val="hybridMultilevel"/>
    <w:tmpl w:val="2BEA17C8"/>
    <w:lvl w:ilvl="0" w:tplc="1B3C1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D031E"/>
    <w:multiLevelType w:val="hybridMultilevel"/>
    <w:tmpl w:val="4F388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7"/>
    <w:rsid w:val="00047321"/>
    <w:rsid w:val="000763B7"/>
    <w:rsid w:val="001E2E3E"/>
    <w:rsid w:val="00442272"/>
    <w:rsid w:val="005048B1"/>
    <w:rsid w:val="007D2C11"/>
    <w:rsid w:val="00823749"/>
    <w:rsid w:val="00DE52C8"/>
    <w:rsid w:val="00F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72"/>
  </w:style>
  <w:style w:type="paragraph" w:styleId="Heading1">
    <w:name w:val="heading 1"/>
    <w:basedOn w:val="Normal"/>
    <w:next w:val="Normal"/>
    <w:link w:val="Heading1Char"/>
    <w:uiPriority w:val="9"/>
    <w:qFormat/>
    <w:rsid w:val="00F0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autoRedefine/>
    <w:qFormat/>
    <w:rsid w:val="00F02C12"/>
    <w:pPr>
      <w:suppressAutoHyphens/>
      <w:spacing w:before="0" w:line="270" w:lineRule="exact"/>
      <w:jc w:val="center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72"/>
    <w:pPr>
      <w:ind w:left="720"/>
      <w:contextualSpacing/>
    </w:pPr>
  </w:style>
  <w:style w:type="paragraph" w:styleId="NoSpacing">
    <w:name w:val="No Spacing"/>
    <w:uiPriority w:val="1"/>
    <w:qFormat/>
    <w:rsid w:val="004422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442272"/>
  </w:style>
  <w:style w:type="character" w:customStyle="1" w:styleId="Heading2Char">
    <w:name w:val="Heading 2 Char"/>
    <w:basedOn w:val="DefaultParagraphFont"/>
    <w:link w:val="Heading2"/>
    <w:rsid w:val="00F02C12"/>
    <w:rPr>
      <w:rFonts w:ascii="Times New Roman" w:eastAsia="Times New Roman" w:hAnsi="Times New Roman" w:cs="Times New Roman"/>
      <w:b/>
      <w:sz w:val="24"/>
      <w:szCs w:val="24"/>
      <w:lang w:val="sr-Latn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02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02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72"/>
  </w:style>
  <w:style w:type="paragraph" w:styleId="Heading1">
    <w:name w:val="heading 1"/>
    <w:basedOn w:val="Normal"/>
    <w:next w:val="Normal"/>
    <w:link w:val="Heading1Char"/>
    <w:uiPriority w:val="9"/>
    <w:qFormat/>
    <w:rsid w:val="00F0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autoRedefine/>
    <w:qFormat/>
    <w:rsid w:val="00F02C12"/>
    <w:pPr>
      <w:suppressAutoHyphens/>
      <w:spacing w:before="0" w:line="270" w:lineRule="exact"/>
      <w:jc w:val="center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72"/>
    <w:pPr>
      <w:ind w:left="720"/>
      <w:contextualSpacing/>
    </w:pPr>
  </w:style>
  <w:style w:type="paragraph" w:styleId="NoSpacing">
    <w:name w:val="No Spacing"/>
    <w:uiPriority w:val="1"/>
    <w:qFormat/>
    <w:rsid w:val="004422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442272"/>
  </w:style>
  <w:style w:type="character" w:customStyle="1" w:styleId="Heading2Char">
    <w:name w:val="Heading 2 Char"/>
    <w:basedOn w:val="DefaultParagraphFont"/>
    <w:link w:val="Heading2"/>
    <w:rsid w:val="00F02C12"/>
    <w:rPr>
      <w:rFonts w:ascii="Times New Roman" w:eastAsia="Times New Roman" w:hAnsi="Times New Roman" w:cs="Times New Roman"/>
      <w:b/>
      <w:sz w:val="24"/>
      <w:szCs w:val="24"/>
      <w:lang w:val="sr-Latn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02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02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2020-02-28T07:00:00Z</dcterms:created>
  <dcterms:modified xsi:type="dcterms:W3CDTF">2020-02-28T10:07:00Z</dcterms:modified>
</cp:coreProperties>
</file>